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14157" w:rsidRDefault="007F3BB5">
      <w:pPr>
        <w:spacing w:after="120" w:line="360" w:lineRule="auto"/>
        <w:jc w:val="right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Załącznik nr 1</w:t>
      </w:r>
      <w:r w:rsidR="00DC04B6">
        <w:rPr>
          <w:rFonts w:ascii="Cambria" w:eastAsia="Cambria" w:hAnsi="Cambria" w:cs="Cambria"/>
          <w:b/>
          <w:bCs/>
        </w:rPr>
        <w:t>.3</w:t>
      </w:r>
      <w:r>
        <w:rPr>
          <w:rFonts w:ascii="Cambria" w:eastAsia="Cambria" w:hAnsi="Cambria" w:cs="Cambria"/>
          <w:b/>
          <w:bCs/>
        </w:rPr>
        <w:t xml:space="preserve"> do SWZ </w:t>
      </w:r>
    </w:p>
    <w:p w:rsidR="00F14157" w:rsidRDefault="007F3BB5">
      <w:pPr>
        <w:spacing w:after="120" w:line="360" w:lineRule="auto"/>
        <w:jc w:val="center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 xml:space="preserve">FORMULARZ WARUNKÓW TECHNICZNYCH </w:t>
      </w:r>
    </w:p>
    <w:p w:rsidR="00DC04B6" w:rsidRDefault="00DC04B6">
      <w:pPr>
        <w:spacing w:after="120" w:line="360" w:lineRule="auto"/>
        <w:jc w:val="center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>Tytuł postępowania „</w:t>
      </w:r>
      <w:r w:rsidR="00F31F56" w:rsidRPr="00F41667">
        <w:rPr>
          <w:rFonts w:ascii="Cambria" w:eastAsia="Times New Roman" w:hAnsi="Cambria" w:cs="Arial"/>
          <w:b/>
          <w:color w:val="000000"/>
          <w:lang w:eastAsia="pl-PL"/>
        </w:rPr>
        <w:t xml:space="preserve">Zakup i dostawa spektrofotometru, spektrometru,  pieca oraz przystawki do pomiarów </w:t>
      </w:r>
      <w:proofErr w:type="spellStart"/>
      <w:r w:rsidR="00F31F56" w:rsidRPr="00F41667">
        <w:rPr>
          <w:rFonts w:ascii="Cambria" w:eastAsia="Times New Roman" w:hAnsi="Cambria" w:cs="Arial"/>
          <w:b/>
          <w:color w:val="000000"/>
          <w:lang w:eastAsia="pl-PL"/>
        </w:rPr>
        <w:t>spektroelektrochemicznych</w:t>
      </w:r>
      <w:proofErr w:type="spellEnd"/>
      <w:r w:rsidR="00F31F56" w:rsidRPr="00F41667">
        <w:rPr>
          <w:rFonts w:ascii="Cambria" w:eastAsia="Times New Roman" w:hAnsi="Cambria" w:cs="Arial"/>
          <w:b/>
          <w:color w:val="000000"/>
          <w:lang w:eastAsia="pl-PL"/>
        </w:rPr>
        <w:t xml:space="preserve"> z podziałem na części dla Wydziału Chemii UW</w:t>
      </w:r>
      <w:r>
        <w:rPr>
          <w:rFonts w:ascii="Cambria" w:eastAsia="Cambria" w:hAnsi="Cambria" w:cs="Cambria"/>
          <w:b/>
          <w:bCs/>
        </w:rPr>
        <w:t>”</w:t>
      </w:r>
    </w:p>
    <w:p w:rsidR="00F14157" w:rsidRDefault="00F14157" w:rsidP="00DC04B6">
      <w:pPr>
        <w:keepLines/>
        <w:widowControl w:val="0"/>
        <w:spacing w:after="120"/>
        <w:rPr>
          <w:rFonts w:ascii="Cambria" w:eastAsia="Cambria" w:hAnsi="Cambria" w:cs="Cambria"/>
          <w:b/>
          <w:bCs/>
        </w:rPr>
      </w:pPr>
      <w:bookmarkStart w:id="0" w:name="_heading=h.g6zgdue9h39d" w:colFirst="0" w:colLast="0"/>
      <w:bookmarkStart w:id="1" w:name="_GoBack"/>
      <w:bookmarkEnd w:id="0"/>
      <w:bookmarkEnd w:id="1"/>
    </w:p>
    <w:tbl>
      <w:tblPr>
        <w:tblStyle w:val="a"/>
        <w:tblW w:w="1434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2"/>
        <w:gridCol w:w="9086"/>
        <w:gridCol w:w="1648"/>
        <w:gridCol w:w="39"/>
        <w:gridCol w:w="2991"/>
        <w:gridCol w:w="22"/>
      </w:tblGrid>
      <w:tr w:rsidR="00F14157">
        <w:trPr>
          <w:gridAfter w:val="1"/>
          <w:wAfter w:w="22" w:type="dxa"/>
          <w:trHeight w:val="621"/>
        </w:trPr>
        <w:tc>
          <w:tcPr>
            <w:tcW w:w="562" w:type="dxa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Lp.</w:t>
            </w:r>
          </w:p>
        </w:tc>
        <w:tc>
          <w:tcPr>
            <w:tcW w:w="9086" w:type="dxa"/>
            <w:vAlign w:val="center"/>
          </w:tcPr>
          <w:p w:rsidR="00F14157" w:rsidRDefault="007F3BB5">
            <w:pPr>
              <w:pStyle w:val="Nagwek2"/>
              <w:outlineLvl w:val="1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 xml:space="preserve">Opis parametrów technicznych </w:t>
            </w:r>
          </w:p>
          <w:p w:rsidR="00F14157" w:rsidRDefault="007F3BB5">
            <w:pPr>
              <w:pStyle w:val="Nagwek2"/>
              <w:outlineLvl w:val="1"/>
              <w:rPr>
                <w:rFonts w:ascii="Cambria" w:eastAsia="Cambria" w:hAnsi="Cambria" w:cs="Cambria"/>
                <w:b w:val="0"/>
                <w:bCs w:val="0"/>
                <w:i/>
                <w:iCs/>
                <w:sz w:val="22"/>
                <w:szCs w:val="22"/>
              </w:rPr>
            </w:pPr>
            <w:r>
              <w:rPr>
                <w:rFonts w:ascii="Cambria" w:eastAsia="Cambria" w:hAnsi="Cambria" w:cs="Cambria"/>
                <w:b w:val="0"/>
                <w:bCs w:val="0"/>
                <w:i/>
                <w:iCs/>
                <w:sz w:val="22"/>
                <w:szCs w:val="22"/>
              </w:rPr>
              <w:t xml:space="preserve">(Zamawiający dopuszcza rozwiązania równoważne, pod warunkiem wykazania, że oferowane urządzenie spełnia wszystkie minimalne wymagania </w:t>
            </w:r>
          </w:p>
          <w:p w:rsidR="00F14157" w:rsidRDefault="007F3BB5">
            <w:pPr>
              <w:pStyle w:val="Nagwek2"/>
              <w:outlineLvl w:val="1"/>
              <w:rPr>
                <w:rFonts w:ascii="Cambria" w:eastAsia="Cambria" w:hAnsi="Cambria" w:cs="Cambria"/>
                <w:b w:val="0"/>
                <w:bCs w:val="0"/>
                <w:sz w:val="22"/>
                <w:szCs w:val="22"/>
              </w:rPr>
            </w:pPr>
            <w:r>
              <w:rPr>
                <w:rFonts w:ascii="Cambria" w:eastAsia="Cambria" w:hAnsi="Cambria" w:cs="Cambria"/>
                <w:b w:val="0"/>
                <w:bCs w:val="0"/>
                <w:i/>
                <w:iCs/>
                <w:sz w:val="22"/>
                <w:szCs w:val="22"/>
              </w:rPr>
              <w:t>techniczne i funkcjonalne określone w niniejszym opisie)</w:t>
            </w:r>
          </w:p>
        </w:tc>
        <w:tc>
          <w:tcPr>
            <w:tcW w:w="1648" w:type="dxa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Wymagane minimalne parametry</w:t>
            </w:r>
          </w:p>
        </w:tc>
        <w:tc>
          <w:tcPr>
            <w:tcW w:w="3030" w:type="dxa"/>
            <w:gridSpan w:val="2"/>
            <w:vAlign w:val="center"/>
          </w:tcPr>
          <w:p w:rsidR="00F14157" w:rsidRDefault="00F1415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mbria" w:eastAsia="Cambria" w:hAnsi="Cambria" w:cs="Cambria"/>
                <w:b/>
                <w:bCs/>
                <w:color w:val="000000"/>
              </w:rPr>
            </w:pPr>
          </w:p>
          <w:p w:rsidR="00F14157" w:rsidRDefault="007F3BB5">
            <w:pPr>
              <w:jc w:val="center"/>
              <w:rPr>
                <w:rFonts w:ascii="Cambria" w:eastAsia="Cambria" w:hAnsi="Cambria" w:cs="Cambria"/>
                <w:color w:val="00B050"/>
              </w:rPr>
            </w:pPr>
            <w:r>
              <w:rPr>
                <w:rFonts w:ascii="Cambria" w:eastAsia="Cambria" w:hAnsi="Cambria" w:cs="Cambria"/>
                <w:color w:val="00B050"/>
              </w:rPr>
              <w:t>UWAGA! Należy wpisać: parametry oferowane: (rzeczywiste parametry techniczne oferowanego sprzętu)</w:t>
            </w:r>
          </w:p>
          <w:p w:rsidR="00F14157" w:rsidRDefault="007F3BB5">
            <w:pPr>
              <w:tabs>
                <w:tab w:val="left" w:pos="2642"/>
              </w:tabs>
              <w:jc w:val="center"/>
              <w:rPr>
                <w:rFonts w:ascii="Cambria" w:eastAsia="Cambria" w:hAnsi="Cambria" w:cs="Cambria"/>
                <w:color w:val="00B050"/>
              </w:rPr>
            </w:pPr>
            <w:r>
              <w:rPr>
                <w:rFonts w:ascii="Cambria" w:eastAsia="Cambria" w:hAnsi="Cambria" w:cs="Cambria"/>
                <w:color w:val="00B050"/>
              </w:rPr>
              <w:t xml:space="preserve">Należy udzielić odpowiedzi: </w:t>
            </w:r>
          </w:p>
          <w:p w:rsidR="00F14157" w:rsidRDefault="007F3BB5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color w:val="00B050"/>
              </w:rPr>
              <w:t>TAK lub NIE</w:t>
            </w:r>
          </w:p>
        </w:tc>
      </w:tr>
      <w:tr w:rsidR="00F14157">
        <w:trPr>
          <w:gridAfter w:val="1"/>
          <w:wAfter w:w="22" w:type="dxa"/>
        </w:trPr>
        <w:tc>
          <w:tcPr>
            <w:tcW w:w="562" w:type="dxa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1</w:t>
            </w:r>
          </w:p>
        </w:tc>
        <w:tc>
          <w:tcPr>
            <w:tcW w:w="9086" w:type="dxa"/>
            <w:vAlign w:val="center"/>
          </w:tcPr>
          <w:p w:rsidR="00F14157" w:rsidRDefault="007F3BB5">
            <w:pPr>
              <w:pStyle w:val="Nagwek2"/>
              <w:outlineLvl w:val="1"/>
              <w:rPr>
                <w:rFonts w:ascii="Cambria" w:eastAsia="Cambria" w:hAnsi="Cambria" w:cs="Cambria"/>
                <w:sz w:val="22"/>
                <w:szCs w:val="22"/>
              </w:rPr>
            </w:pPr>
            <w:r>
              <w:rPr>
                <w:rFonts w:ascii="Cambria" w:eastAsia="Cambria" w:hAnsi="Cambria" w:cs="Cambria"/>
                <w:sz w:val="22"/>
                <w:szCs w:val="22"/>
              </w:rPr>
              <w:t>2</w:t>
            </w:r>
          </w:p>
        </w:tc>
        <w:tc>
          <w:tcPr>
            <w:tcW w:w="1648" w:type="dxa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  <w:b/>
                <w:bCs/>
              </w:rPr>
            </w:pPr>
            <w:r>
              <w:rPr>
                <w:rFonts w:ascii="Cambria" w:eastAsia="Cambria" w:hAnsi="Cambria" w:cs="Cambria"/>
                <w:b/>
                <w:bCs/>
              </w:rPr>
              <w:t>3</w:t>
            </w:r>
          </w:p>
        </w:tc>
        <w:tc>
          <w:tcPr>
            <w:tcW w:w="3030" w:type="dxa"/>
            <w:gridSpan w:val="2"/>
            <w:vAlign w:val="center"/>
          </w:tcPr>
          <w:p w:rsidR="00F14157" w:rsidRDefault="007F3B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mbria" w:eastAsia="Cambria" w:hAnsi="Cambria" w:cs="Cambria"/>
                <w:b/>
                <w:bCs/>
                <w:color w:val="00000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</w:rPr>
              <w:t>4</w:t>
            </w:r>
          </w:p>
        </w:tc>
      </w:tr>
      <w:tr w:rsidR="00F14157">
        <w:trPr>
          <w:trHeight w:val="537"/>
        </w:trPr>
        <w:tc>
          <w:tcPr>
            <w:tcW w:w="14348" w:type="dxa"/>
            <w:gridSpan w:val="6"/>
            <w:shd w:val="clear" w:color="auto" w:fill="C5E0B3"/>
            <w:vAlign w:val="center"/>
          </w:tcPr>
          <w:p w:rsidR="00F14157" w:rsidRDefault="009909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b/>
                <w:bCs/>
              </w:rPr>
              <w:t xml:space="preserve">Część 3: </w:t>
            </w:r>
            <w:r w:rsidR="007F3BB5">
              <w:rPr>
                <w:rFonts w:ascii="Cambria" w:eastAsia="Cambria" w:hAnsi="Cambria" w:cs="Cambria"/>
                <w:b/>
                <w:bCs/>
              </w:rPr>
              <w:t>Piec rurowy</w:t>
            </w:r>
            <w:r w:rsidR="00E77C38">
              <w:rPr>
                <w:rFonts w:ascii="Cambria" w:eastAsia="Cambria" w:hAnsi="Cambria" w:cs="Cambria"/>
                <w:b/>
                <w:bCs/>
              </w:rPr>
              <w:t xml:space="preserve"> z akcesoriami</w:t>
            </w:r>
            <w:r w:rsidR="007F3BB5">
              <w:rPr>
                <w:rFonts w:ascii="Cambria" w:eastAsia="Cambria" w:hAnsi="Cambria" w:cs="Cambria"/>
                <w:b/>
                <w:bCs/>
              </w:rPr>
              <w:t xml:space="preserve"> </w:t>
            </w:r>
            <w:r w:rsidR="003D5E26">
              <w:rPr>
                <w:rFonts w:ascii="Cambria" w:eastAsia="Cambria" w:hAnsi="Cambria" w:cs="Cambria"/>
                <w:b/>
                <w:bCs/>
              </w:rPr>
              <w:t>– 1 sztuka</w:t>
            </w:r>
          </w:p>
        </w:tc>
      </w:tr>
      <w:tr w:rsidR="00F14157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F14157" w:rsidRDefault="00F1415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F14157" w:rsidRDefault="007F3BB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Możliwość przeprowadzania obróbki termicznej z maksymalną temperaturą </w:t>
            </w:r>
            <w:r w:rsidR="0042350C">
              <w:rPr>
                <w:rFonts w:ascii="Cambria" w:eastAsia="Cambria" w:hAnsi="Cambria" w:cs="Cambria"/>
              </w:rPr>
              <w:t xml:space="preserve">przynajmniej do </w:t>
            </w:r>
            <w:r>
              <w:rPr>
                <w:rFonts w:ascii="Cambria" w:eastAsia="Cambria" w:hAnsi="Cambria" w:cs="Cambria"/>
              </w:rPr>
              <w:t xml:space="preserve">1600 </w:t>
            </w:r>
            <w:proofErr w:type="spellStart"/>
            <w:r>
              <w:rPr>
                <w:rFonts w:ascii="Cambria" w:eastAsia="Cambria" w:hAnsi="Cambria" w:cs="Cambria"/>
              </w:rPr>
              <w:t>st</w:t>
            </w:r>
            <w:proofErr w:type="spellEnd"/>
            <w:r w:rsidR="00602021">
              <w:rPr>
                <w:rFonts w:ascii="Cambria" w:eastAsia="Cambria" w:hAnsi="Cambria" w:cs="Cambria"/>
              </w:rPr>
              <w:t xml:space="preserve"> C</w:t>
            </w:r>
            <w:r>
              <w:rPr>
                <w:rFonts w:ascii="Cambria" w:eastAsia="Cambria" w:hAnsi="Cambria" w:cs="Cambria"/>
              </w:rPr>
              <w:t>.</w:t>
            </w:r>
          </w:p>
        </w:tc>
        <w:tc>
          <w:tcPr>
            <w:tcW w:w="1648" w:type="dxa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F14157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F14157" w:rsidRDefault="00F1415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F14157" w:rsidRDefault="007F3BB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Kompatybilność pieca z rurami roboczymi o średnicy zewnętrznej 60 mm</w:t>
            </w:r>
            <w:r w:rsidR="0042350C">
              <w:rPr>
                <w:rFonts w:ascii="Cambria" w:eastAsia="Cambria" w:hAnsi="Cambria" w:cs="Cambria"/>
              </w:rPr>
              <w:t xml:space="preserve"> (Z uwagi na to, że Zamawiający ma próbki o określonym rozmiarze wymaga aby średnica zewnętrzna rury miała dokładnie 60 mm)</w:t>
            </w:r>
          </w:p>
        </w:tc>
        <w:tc>
          <w:tcPr>
            <w:tcW w:w="1648" w:type="dxa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F14157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F14157" w:rsidRDefault="00F1415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F14157" w:rsidRDefault="007F3BB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Długość strefy grzejnej co najmniej 300 mm</w:t>
            </w:r>
            <w:r w:rsidR="0042350C">
              <w:rPr>
                <w:rFonts w:ascii="Cambria" w:eastAsia="Cambria" w:hAnsi="Cambria" w:cs="Cambria"/>
              </w:rPr>
              <w:t xml:space="preserve"> (Z uwagi na to, że Zamawiający ma próbki o określonym rozmiarze wymaga aby długość strefy grzejnej wynosiła dokładnie 300 mm)</w:t>
            </w:r>
          </w:p>
        </w:tc>
        <w:tc>
          <w:tcPr>
            <w:tcW w:w="1648" w:type="dxa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F14157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F14157" w:rsidRDefault="00F1415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F14157" w:rsidRDefault="007F3BB5" w:rsidP="008634A3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Zestaw do doprowadzania gazów podczas obróbki termicznej z przepływomierzem umożliwiającym ustawienie szybkości </w:t>
            </w:r>
            <w:r w:rsidR="008634A3">
              <w:rPr>
                <w:rFonts w:ascii="Cambria" w:eastAsia="Cambria" w:hAnsi="Cambria" w:cs="Cambria"/>
              </w:rPr>
              <w:t xml:space="preserve">przepływu gazu w zakresie. </w:t>
            </w:r>
            <w:r>
              <w:rPr>
                <w:rFonts w:ascii="Cambria" w:eastAsia="Cambria" w:hAnsi="Cambria" w:cs="Cambria"/>
              </w:rPr>
              <w:t xml:space="preserve">Możliwość przeprowadzania procesów w atmosferze obojętnej, redukującej i utleniającej. </w:t>
            </w:r>
          </w:p>
        </w:tc>
        <w:tc>
          <w:tcPr>
            <w:tcW w:w="1648" w:type="dxa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F14157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F14157" w:rsidRDefault="00F1415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F14157" w:rsidRDefault="008634A3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Wymiary zewnętrzne urządzenia (bez rury) maksymalnie: wysokość 700 mm, szerokość 750 mm i głębokość 600 mm</w:t>
            </w:r>
            <w:r w:rsidR="0042350C">
              <w:rPr>
                <w:rFonts w:ascii="Cambria" w:eastAsia="Cambria" w:hAnsi="Cambria" w:cs="Cambria"/>
              </w:rPr>
              <w:t xml:space="preserve"> (Z uwagi na to, że Zamawiający ma ograniczoną przestrzeń użytkową w laboratorium wymaga aby piec miał takie maksymalnie wymiary)</w:t>
            </w:r>
          </w:p>
        </w:tc>
        <w:tc>
          <w:tcPr>
            <w:tcW w:w="1648" w:type="dxa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F14157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F14157" w:rsidRDefault="00F1415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F14157" w:rsidRDefault="007F3BB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Dwie ceramiczne rury robocze wykonane z </w:t>
            </w:r>
            <w:r w:rsidR="008634A3">
              <w:rPr>
                <w:rFonts w:ascii="Cambria" w:eastAsia="Cambria" w:hAnsi="Cambria" w:cs="Cambria"/>
              </w:rPr>
              <w:t xml:space="preserve">korundu o średnicy zewnętrznej 60 mm oraz długości co najmniej 1000 mm, </w:t>
            </w:r>
            <w:r>
              <w:rPr>
                <w:rFonts w:ascii="Cambria" w:eastAsia="Cambria" w:hAnsi="Cambria" w:cs="Cambria"/>
              </w:rPr>
              <w:t>kompatybilne z piecem rurowym zdolne do p</w:t>
            </w:r>
            <w:r w:rsidR="008634A3">
              <w:rPr>
                <w:rFonts w:ascii="Cambria" w:eastAsia="Cambria" w:hAnsi="Cambria" w:cs="Cambria"/>
              </w:rPr>
              <w:t xml:space="preserve">racy w temperaturze do </w:t>
            </w:r>
            <w:r>
              <w:rPr>
                <w:rFonts w:ascii="Cambria" w:eastAsia="Cambria" w:hAnsi="Cambria" w:cs="Cambria"/>
              </w:rPr>
              <w:t xml:space="preserve">1600 </w:t>
            </w:r>
            <w:proofErr w:type="spellStart"/>
            <w:r>
              <w:rPr>
                <w:rFonts w:ascii="Cambria" w:eastAsia="Cambria" w:hAnsi="Cambria" w:cs="Cambria"/>
              </w:rPr>
              <w:t>st</w:t>
            </w:r>
            <w:proofErr w:type="spellEnd"/>
            <w:r w:rsidR="00602021">
              <w:rPr>
                <w:rFonts w:ascii="Cambria" w:eastAsia="Cambria" w:hAnsi="Cambria" w:cs="Cambria"/>
              </w:rPr>
              <w:t xml:space="preserve"> C</w:t>
            </w:r>
            <w:r>
              <w:rPr>
                <w:rFonts w:ascii="Cambria" w:eastAsia="Cambria" w:hAnsi="Cambria" w:cs="Cambria"/>
              </w:rPr>
              <w:t>.</w:t>
            </w:r>
          </w:p>
        </w:tc>
        <w:tc>
          <w:tcPr>
            <w:tcW w:w="1648" w:type="dxa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F14157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F14157" w:rsidRDefault="00F1415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F14157" w:rsidRDefault="007F3BB5" w:rsidP="00602021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Długość strefy jednorodnej temperatury (</w:t>
            </w:r>
            <w:r w:rsidR="00602021">
              <w:rPr>
                <w:rFonts w:ascii="Cambria" w:eastAsia="Cambria" w:hAnsi="Cambria" w:cs="Cambria"/>
              </w:rPr>
              <w:t>±</w:t>
            </w:r>
            <w:r>
              <w:rPr>
                <w:rFonts w:ascii="Cambria" w:eastAsia="Cambria" w:hAnsi="Cambria" w:cs="Cambria"/>
              </w:rPr>
              <w:t xml:space="preserve"> 5 st. C</w:t>
            </w:r>
            <w:r w:rsidR="008634A3">
              <w:rPr>
                <w:rFonts w:ascii="Cambria" w:eastAsia="Cambria" w:hAnsi="Cambria" w:cs="Cambria"/>
              </w:rPr>
              <w:t xml:space="preserve"> od zaprogramowanej temperatury</w:t>
            </w:r>
            <w:r>
              <w:rPr>
                <w:rFonts w:ascii="Cambria" w:eastAsia="Cambria" w:hAnsi="Cambria" w:cs="Cambria"/>
              </w:rPr>
              <w:t>) wynosząca co najmniej 150 mm</w:t>
            </w:r>
          </w:p>
        </w:tc>
        <w:tc>
          <w:tcPr>
            <w:tcW w:w="1648" w:type="dxa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F14157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F14157" w:rsidRDefault="00F1415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F14157" w:rsidRDefault="008634A3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Pomiar temperatury prowadzony wbudowaną termoparą typu R</w:t>
            </w:r>
          </w:p>
        </w:tc>
        <w:tc>
          <w:tcPr>
            <w:tcW w:w="1648" w:type="dxa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F14157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F14157" w:rsidRDefault="00F1415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F14157" w:rsidRDefault="007F3BB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Możliwość podłączenia do komputera</w:t>
            </w:r>
          </w:p>
        </w:tc>
        <w:tc>
          <w:tcPr>
            <w:tcW w:w="1648" w:type="dxa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F14157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F14157" w:rsidRDefault="00F1415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F14157" w:rsidRDefault="007F3BB5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Możliwość zdalnego programowania programatora</w:t>
            </w:r>
          </w:p>
        </w:tc>
        <w:tc>
          <w:tcPr>
            <w:tcW w:w="1648" w:type="dxa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F14157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F14157" w:rsidRDefault="00F1415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F14157" w:rsidRDefault="006C69E2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Dołączony regulator przepływu gazu roboczego z możliwością kontroli szybkości przepływu w zakresie 1-10 L/min lub szerszym dla atmosfery powietrza, 1-7 L/min lub szerszym dla atmosfery argonu oraz 2-10 L/min lub szerszym dla atmosfery mieszanki gazów zawierającej 5% wodoru w gazie obojętnym</w:t>
            </w:r>
          </w:p>
        </w:tc>
        <w:tc>
          <w:tcPr>
            <w:tcW w:w="1648" w:type="dxa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F14157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F14157" w:rsidRDefault="00F1415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F14157" w:rsidRDefault="007F3BB5" w:rsidP="006C69E2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Możliwość zaprogramowania szybkości osiągania wybranej temperatury w pojedynczym etapie procesu </w:t>
            </w:r>
            <w:r w:rsidR="006C69E2">
              <w:rPr>
                <w:rFonts w:ascii="Cambria" w:eastAsia="Cambria" w:hAnsi="Cambria" w:cs="Cambria"/>
              </w:rPr>
              <w:t>co najmniej 5 st. C/min dla korundowej rury roboczej</w:t>
            </w:r>
            <w:r>
              <w:rPr>
                <w:rFonts w:ascii="Cambria" w:eastAsia="Cambria" w:hAnsi="Cambria" w:cs="Cambria"/>
              </w:rPr>
              <w:t xml:space="preserve"> </w:t>
            </w:r>
          </w:p>
        </w:tc>
        <w:tc>
          <w:tcPr>
            <w:tcW w:w="1648" w:type="dxa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F14157" w:rsidRDefault="007F3BB5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DD560A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DD560A" w:rsidRDefault="00DD560A" w:rsidP="00DD560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DD560A" w:rsidRPr="00DC04B6" w:rsidRDefault="00DD560A" w:rsidP="00DD560A">
            <w:pPr>
              <w:rPr>
                <w:rFonts w:ascii="Cambria" w:eastAsia="Cambria" w:hAnsi="Cambria" w:cs="Cambria"/>
              </w:rPr>
            </w:pPr>
            <w:r w:rsidRPr="00DC04B6">
              <w:rPr>
                <w:rFonts w:ascii="Cambria" w:eastAsia="Cambria" w:hAnsi="Cambria" w:cs="Cambria"/>
              </w:rPr>
              <w:t>Konstrukcja pieca umożliwiająca łatwą wymianę rury roboczej (bez konieczności serwisowania urządzenia)</w:t>
            </w:r>
          </w:p>
        </w:tc>
        <w:tc>
          <w:tcPr>
            <w:tcW w:w="1648" w:type="dxa"/>
            <w:vAlign w:val="center"/>
          </w:tcPr>
          <w:p w:rsidR="00DD560A" w:rsidRPr="00DC04B6" w:rsidRDefault="00DD560A" w:rsidP="00DD560A">
            <w:pPr>
              <w:jc w:val="center"/>
              <w:rPr>
                <w:rFonts w:ascii="Cambria" w:eastAsia="Cambria" w:hAnsi="Cambria" w:cs="Cambria"/>
              </w:rPr>
            </w:pPr>
            <w:r w:rsidRPr="00DC04B6"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DD560A" w:rsidRPr="00DC04B6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 w:rsidRPr="00DC04B6"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DD560A" w:rsidRPr="00DC04B6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 w:rsidRPr="00DC04B6"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DD560A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DD560A" w:rsidRDefault="00DD560A" w:rsidP="00DD560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DD560A" w:rsidRPr="00DC04B6" w:rsidRDefault="00DD560A" w:rsidP="00DD560A">
            <w:pPr>
              <w:rPr>
                <w:rFonts w:ascii="Cambria" w:eastAsia="Cambria" w:hAnsi="Cambria" w:cs="Cambria"/>
              </w:rPr>
            </w:pPr>
            <w:r w:rsidRPr="00DC04B6">
              <w:rPr>
                <w:rFonts w:ascii="Cambria" w:eastAsia="Cambria" w:hAnsi="Cambria" w:cs="Cambria"/>
              </w:rPr>
              <w:t>Konstrukcja pieca umożliwiająca rozłączenie jednostki sterującej (programatora) od części grzejnej pieca. Możliwość podłączenia jednostki sterującej z częścią grzejną za pomocą przewodu (minimalna długość przewodu 1,5 m). Możliwość normalnej pracy urządzenia z rozdzielonymi i podłączonymi przewodem jednostkami sterującą i grzejną.</w:t>
            </w:r>
          </w:p>
        </w:tc>
        <w:tc>
          <w:tcPr>
            <w:tcW w:w="1648" w:type="dxa"/>
            <w:vAlign w:val="center"/>
          </w:tcPr>
          <w:p w:rsidR="00DD560A" w:rsidRPr="00DC04B6" w:rsidRDefault="00DD560A" w:rsidP="00DD560A">
            <w:pPr>
              <w:jc w:val="center"/>
              <w:rPr>
                <w:rFonts w:ascii="Cambria" w:eastAsia="Cambria" w:hAnsi="Cambria" w:cs="Cambria"/>
              </w:rPr>
            </w:pPr>
            <w:r w:rsidRPr="00DC04B6"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DD560A" w:rsidRPr="00DC04B6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 w:rsidRPr="00DC04B6"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DD560A" w:rsidRPr="00DC04B6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 w:rsidRPr="00DC04B6"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DD560A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DD560A" w:rsidRDefault="00DD560A" w:rsidP="00DD560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DD560A" w:rsidRDefault="00DD560A" w:rsidP="00DD560A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Dołączone dwa zestawy izolujących zatyczek gazów, kompatybilne urządzeniem oraz rurą.</w:t>
            </w:r>
          </w:p>
        </w:tc>
        <w:tc>
          <w:tcPr>
            <w:tcW w:w="1648" w:type="dxa"/>
            <w:vAlign w:val="center"/>
          </w:tcPr>
          <w:p w:rsidR="00DD560A" w:rsidRDefault="00DD560A" w:rsidP="00DD560A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DD560A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DD560A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DD560A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DD560A" w:rsidRDefault="00DD560A" w:rsidP="00DD560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DD560A" w:rsidRDefault="00DD560A" w:rsidP="00DD560A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Programator służący do kontrolowania procesu obróbki termicznej:</w:t>
            </w:r>
          </w:p>
        </w:tc>
        <w:tc>
          <w:tcPr>
            <w:tcW w:w="1648" w:type="dxa"/>
            <w:vAlign w:val="center"/>
          </w:tcPr>
          <w:p w:rsidR="00DD560A" w:rsidRDefault="00DD560A" w:rsidP="00DD560A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DD560A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DD560A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DD560A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DD560A" w:rsidRDefault="00DD560A" w:rsidP="00DD560A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a.</w:t>
            </w:r>
          </w:p>
        </w:tc>
        <w:tc>
          <w:tcPr>
            <w:tcW w:w="9086" w:type="dxa"/>
            <w:vAlign w:val="center"/>
          </w:tcPr>
          <w:p w:rsidR="00DD560A" w:rsidRDefault="00DD560A" w:rsidP="00DD560A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Wyposażony w pojemnościowy ekran dotykowy (o przekątnej co najmniej 5”)</w:t>
            </w:r>
          </w:p>
        </w:tc>
        <w:tc>
          <w:tcPr>
            <w:tcW w:w="1648" w:type="dxa"/>
            <w:vAlign w:val="center"/>
          </w:tcPr>
          <w:p w:rsidR="00DD560A" w:rsidRDefault="00DD560A" w:rsidP="00DD560A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DD560A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DD560A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DD560A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DD560A" w:rsidRDefault="00DD560A" w:rsidP="00DD560A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b.</w:t>
            </w:r>
          </w:p>
        </w:tc>
        <w:tc>
          <w:tcPr>
            <w:tcW w:w="9086" w:type="dxa"/>
            <w:vAlign w:val="center"/>
          </w:tcPr>
          <w:p w:rsidR="00DD560A" w:rsidRDefault="00DD560A" w:rsidP="00DD560A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Umożliwiający zaprogramowanie i zapisanie programu procesu obróbki termicznej w pamięci nieulotnej urządzenia, podgląd aktualnie prowadzonego procesu, temperatury, postępu programu oraz czasem do przewidywanego zakończenia programu.</w:t>
            </w:r>
          </w:p>
        </w:tc>
        <w:tc>
          <w:tcPr>
            <w:tcW w:w="1648" w:type="dxa"/>
            <w:vAlign w:val="center"/>
          </w:tcPr>
          <w:p w:rsidR="00DD560A" w:rsidRDefault="00DD560A" w:rsidP="00DD560A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DD560A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DD560A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DD560A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DD560A" w:rsidRDefault="00DD560A" w:rsidP="00DD56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2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lastRenderedPageBreak/>
              <w:t>c.</w:t>
            </w:r>
          </w:p>
        </w:tc>
        <w:tc>
          <w:tcPr>
            <w:tcW w:w="9086" w:type="dxa"/>
            <w:vAlign w:val="center"/>
          </w:tcPr>
          <w:p w:rsidR="00DD560A" w:rsidRDefault="00DD560A" w:rsidP="00DD560A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Umożliwiający zapis co najmniej 50 unikalnych profili programowych w pamięci nieulotnej oraz umożliwiający zbudowanie profilu obróbki zawierającego co najmniej 90 segmentów różniących się temperaturą, czasem i szybkością osiągania temperatury</w:t>
            </w:r>
          </w:p>
        </w:tc>
        <w:tc>
          <w:tcPr>
            <w:tcW w:w="1648" w:type="dxa"/>
            <w:vAlign w:val="center"/>
          </w:tcPr>
          <w:p w:rsidR="00DD560A" w:rsidRDefault="00DD560A" w:rsidP="00DD560A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DD560A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DD560A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DD560A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DD560A" w:rsidRDefault="00DD560A" w:rsidP="00DD56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2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 xml:space="preserve">d. </w:t>
            </w:r>
          </w:p>
        </w:tc>
        <w:tc>
          <w:tcPr>
            <w:tcW w:w="9086" w:type="dxa"/>
            <w:vAlign w:val="center"/>
          </w:tcPr>
          <w:p w:rsidR="00DD560A" w:rsidRDefault="00DD560A" w:rsidP="00DD560A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Posiadający wbudowany zegar czasu rzeczywistego, umożliwiający uruchomienie procesu o danej godzinie i dacie, posiadający co najmniej 7 dniowy harmonogram procesów oraz zapis historii prowadzonych procesów w pamięci wewnętrznej.</w:t>
            </w:r>
          </w:p>
        </w:tc>
        <w:tc>
          <w:tcPr>
            <w:tcW w:w="1648" w:type="dxa"/>
            <w:vAlign w:val="center"/>
          </w:tcPr>
          <w:p w:rsidR="00DD560A" w:rsidRDefault="00DD560A" w:rsidP="00DD560A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DD560A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DD560A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DD560A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DD560A" w:rsidRDefault="00DD560A" w:rsidP="00DD560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2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e.</w:t>
            </w:r>
          </w:p>
        </w:tc>
        <w:tc>
          <w:tcPr>
            <w:tcW w:w="9086" w:type="dxa"/>
            <w:vAlign w:val="center"/>
          </w:tcPr>
          <w:p w:rsidR="00DD560A" w:rsidRDefault="00DD560A" w:rsidP="00DD560A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Umożliwiający zdalne zaprogramowanie i komunikację z komputerami poprzez przeglądarkę internetową (bez dodatkowego oprogramowania); podłączenie do sieci poprzez złącze Ethernet oraz posiadający złącze USB do komunikacji.</w:t>
            </w:r>
          </w:p>
        </w:tc>
        <w:tc>
          <w:tcPr>
            <w:tcW w:w="1648" w:type="dxa"/>
            <w:vAlign w:val="center"/>
          </w:tcPr>
          <w:p w:rsidR="00DD560A" w:rsidRDefault="00DD560A" w:rsidP="00DD560A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DD560A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DD560A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DD560A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DD560A" w:rsidRDefault="00DD560A" w:rsidP="00DD560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DD560A" w:rsidRDefault="00DD560A" w:rsidP="00DD560A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Instruktarz stanowiskowy w zakresie obsługi pieca rurowego, obsługi zestawu do doprowadzania gazów, obsługi programatora, zdalnego programowania urządzenia, zasad bezpieczeństwa, konserwacji urządzenia, wymiany i czyszczenia rur roboczych oraz elementów uszczelniających. Zakres instruktażu maksymalnie 8 godz. dla 7 osób.</w:t>
            </w:r>
          </w:p>
        </w:tc>
        <w:tc>
          <w:tcPr>
            <w:tcW w:w="1648" w:type="dxa"/>
            <w:vAlign w:val="center"/>
          </w:tcPr>
          <w:p w:rsidR="00DD560A" w:rsidRDefault="00DD560A" w:rsidP="00DD560A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DD560A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DD560A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DD560A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DD560A" w:rsidRDefault="00DD560A" w:rsidP="00DD560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DD560A" w:rsidRDefault="00DD560A" w:rsidP="00DD560A">
            <w:pPr>
              <w:rPr>
                <w:rFonts w:ascii="Cambria" w:eastAsia="Cambria" w:hAnsi="Cambria" w:cs="Cambria"/>
              </w:rPr>
            </w:pPr>
            <w:r w:rsidRPr="00602021">
              <w:rPr>
                <w:rFonts w:ascii="Cambria" w:eastAsia="Cambria" w:hAnsi="Cambria" w:cs="Cambria"/>
              </w:rPr>
              <w:t>Montaż wraz z instalacją urządzenia w siedzibie Zamawiającego</w:t>
            </w:r>
            <w:r>
              <w:rPr>
                <w:rFonts w:ascii="Cambria" w:eastAsia="Cambria" w:hAnsi="Cambria" w:cs="Cambria"/>
              </w:rPr>
              <w:t>.</w:t>
            </w:r>
          </w:p>
        </w:tc>
        <w:tc>
          <w:tcPr>
            <w:tcW w:w="1648" w:type="dxa"/>
            <w:vAlign w:val="center"/>
          </w:tcPr>
          <w:p w:rsidR="00DD560A" w:rsidRDefault="00DD560A" w:rsidP="00DD560A">
            <w:pPr>
              <w:jc w:val="center"/>
              <w:rPr>
                <w:rFonts w:ascii="Cambria" w:eastAsia="Cambria" w:hAnsi="Cambria" w:cs="Cambria"/>
              </w:rPr>
            </w:pPr>
            <w:r w:rsidRPr="00602021"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3030" w:type="dxa"/>
            <w:gridSpan w:val="2"/>
            <w:vAlign w:val="center"/>
          </w:tcPr>
          <w:p w:rsidR="00DD560A" w:rsidRPr="00602021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 w:rsidRPr="00602021"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DD560A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 w:rsidRPr="00602021"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DD560A" w:rsidTr="00FB68CA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DD560A" w:rsidRDefault="00DD560A" w:rsidP="00DD560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DD560A" w:rsidRDefault="00DD560A" w:rsidP="00DD560A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Termin realizacji zamówienia 126 dni (18 tygodnie)</w:t>
            </w:r>
          </w:p>
        </w:tc>
        <w:tc>
          <w:tcPr>
            <w:tcW w:w="1687" w:type="dxa"/>
            <w:gridSpan w:val="2"/>
            <w:vAlign w:val="center"/>
          </w:tcPr>
          <w:p w:rsidR="00DD560A" w:rsidRDefault="00DD560A" w:rsidP="00DD560A">
            <w:pPr>
              <w:jc w:val="center"/>
              <w:rPr>
                <w:rFonts w:ascii="Cambria" w:eastAsia="Cambria" w:hAnsi="Cambria" w:cs="Cambria"/>
              </w:rPr>
            </w:pPr>
            <w:r w:rsidRPr="00602021">
              <w:rPr>
                <w:rFonts w:ascii="Cambria" w:eastAsia="Cambria" w:hAnsi="Cambria" w:cs="Cambria"/>
              </w:rPr>
              <w:t>Wymagane</w:t>
            </w:r>
          </w:p>
        </w:tc>
        <w:tc>
          <w:tcPr>
            <w:tcW w:w="2991" w:type="dxa"/>
            <w:vAlign w:val="center"/>
          </w:tcPr>
          <w:p w:rsidR="00DD560A" w:rsidRPr="00602021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 w:rsidRPr="00602021">
              <w:rPr>
                <w:rFonts w:ascii="Cambria" w:eastAsia="Cambria" w:hAnsi="Cambria" w:cs="Cambria"/>
                <w:i/>
                <w:iCs/>
              </w:rPr>
              <w:t>……………….</w:t>
            </w:r>
          </w:p>
          <w:p w:rsidR="00DD560A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 w:rsidRPr="00602021">
              <w:rPr>
                <w:rFonts w:ascii="Cambria" w:eastAsia="Cambria" w:hAnsi="Cambria" w:cs="Cambria"/>
                <w:i/>
                <w:iCs/>
              </w:rPr>
              <w:t>Tak/Nie</w:t>
            </w:r>
          </w:p>
        </w:tc>
      </w:tr>
      <w:tr w:rsidR="00DD560A">
        <w:trPr>
          <w:gridAfter w:val="1"/>
          <w:wAfter w:w="22" w:type="dxa"/>
          <w:trHeight w:val="393"/>
        </w:trPr>
        <w:tc>
          <w:tcPr>
            <w:tcW w:w="562" w:type="dxa"/>
            <w:vAlign w:val="center"/>
          </w:tcPr>
          <w:p w:rsidR="00DD560A" w:rsidRDefault="00DD560A" w:rsidP="00DD560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Cambria" w:eastAsia="Cambria" w:hAnsi="Cambria" w:cs="Cambria"/>
                <w:color w:val="000000"/>
              </w:rPr>
            </w:pPr>
          </w:p>
        </w:tc>
        <w:tc>
          <w:tcPr>
            <w:tcW w:w="9086" w:type="dxa"/>
            <w:vAlign w:val="center"/>
          </w:tcPr>
          <w:p w:rsidR="00DD560A" w:rsidRDefault="00DD560A" w:rsidP="00DD560A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 xml:space="preserve">Okres gwarancji minimum </w:t>
            </w:r>
            <w:r w:rsidR="00EC2629">
              <w:rPr>
                <w:rFonts w:ascii="Cambria" w:eastAsia="Cambria" w:hAnsi="Cambria" w:cs="Cambria"/>
              </w:rPr>
              <w:t>12</w:t>
            </w:r>
            <w:r>
              <w:rPr>
                <w:rFonts w:ascii="Cambria" w:eastAsia="Cambria" w:hAnsi="Cambria" w:cs="Cambria"/>
              </w:rPr>
              <w:t xml:space="preserve"> miesiące (</w:t>
            </w:r>
            <w:r w:rsidR="00EC2629">
              <w:rPr>
                <w:rFonts w:ascii="Cambria" w:eastAsia="Cambria" w:hAnsi="Cambria" w:cs="Cambria"/>
              </w:rPr>
              <w:t>z wyłączeniem</w:t>
            </w:r>
            <w:r>
              <w:rPr>
                <w:rFonts w:ascii="Cambria" w:eastAsia="Cambria" w:hAnsi="Cambria" w:cs="Cambria"/>
              </w:rPr>
              <w:t xml:space="preserve"> elementów zużywalnych)</w:t>
            </w:r>
          </w:p>
          <w:p w:rsidR="00DD560A" w:rsidRDefault="00DD560A" w:rsidP="00DD560A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4678" w:type="dxa"/>
            <w:gridSpan w:val="3"/>
            <w:vAlign w:val="center"/>
          </w:tcPr>
          <w:p w:rsidR="00DD560A" w:rsidRDefault="00DD560A" w:rsidP="00DD560A">
            <w:pPr>
              <w:jc w:val="center"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Arial" w:hAnsi="Arial" w:cs="Arial"/>
                <w:b/>
                <w:color w:val="00B050"/>
                <w:sz w:val="20"/>
                <w:szCs w:val="20"/>
              </w:rPr>
              <w:t>UWAGA! Parametr stanowi jedno z kryteriów oceny ofert</w:t>
            </w:r>
          </w:p>
        </w:tc>
      </w:tr>
    </w:tbl>
    <w:p w:rsidR="00F14157" w:rsidRDefault="007F3BB5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Cambria" w:eastAsia="Cambria" w:hAnsi="Cambria" w:cs="Cambria"/>
          <w:b/>
          <w:bCs/>
          <w:i/>
          <w:iCs/>
          <w:color w:val="000000"/>
        </w:rPr>
      </w:pPr>
      <w:r>
        <w:rPr>
          <w:rFonts w:ascii="Cambria" w:eastAsia="Cambria" w:hAnsi="Cambria" w:cs="Cambria"/>
          <w:b/>
          <w:bCs/>
          <w:i/>
          <w:iCs/>
          <w:color w:val="000000"/>
          <w:sz w:val="18"/>
          <w:szCs w:val="18"/>
        </w:rPr>
        <w:t>*dokument należy sporządzić w formie elektronicznej i podpisać kwalifikowanym podpisem elektronicznym, przez osoby/osób uprawnionej/-</w:t>
      </w:r>
      <w:proofErr w:type="spellStart"/>
      <w:r>
        <w:rPr>
          <w:rFonts w:ascii="Cambria" w:eastAsia="Cambria" w:hAnsi="Cambria" w:cs="Cambria"/>
          <w:b/>
          <w:bCs/>
          <w:i/>
          <w:iCs/>
          <w:color w:val="000000"/>
          <w:sz w:val="18"/>
          <w:szCs w:val="18"/>
        </w:rPr>
        <w:t>ych</w:t>
      </w:r>
      <w:proofErr w:type="spellEnd"/>
      <w:r>
        <w:rPr>
          <w:rFonts w:ascii="Cambria" w:eastAsia="Cambria" w:hAnsi="Cambria" w:cs="Cambria"/>
          <w:b/>
          <w:bCs/>
          <w:i/>
          <w:iCs/>
          <w:color w:val="000000"/>
          <w:sz w:val="18"/>
          <w:szCs w:val="18"/>
        </w:rPr>
        <w:t xml:space="preserve"> do reprezentacji)</w:t>
      </w:r>
    </w:p>
    <w:sectPr w:rsidR="00F14157">
      <w:headerReference w:type="default" r:id="rId8"/>
      <w:pgSz w:w="16838" w:h="11906" w:orient="landscape"/>
      <w:pgMar w:top="1417" w:right="1417" w:bottom="1417" w:left="1417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B675D" w:rsidRDefault="009B675D">
      <w:pPr>
        <w:spacing w:after="0" w:line="240" w:lineRule="auto"/>
      </w:pPr>
      <w:r>
        <w:separator/>
      </w:r>
    </w:p>
  </w:endnote>
  <w:endnote w:type="continuationSeparator" w:id="0">
    <w:p w:rsidR="009B675D" w:rsidRDefault="009B67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A91A2775-8A1B-4C37-A514-B9A516D7CF8B}"/>
    <w:embedBold r:id="rId2" w:fontKey="{D29D8D53-0107-4D82-89B2-ACB5DDB0E6C1}"/>
  </w:font>
  <w:font w:name="Cambria">
    <w:altName w:val="Palatino Linotype"/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A4875A30-5EF0-4816-9161-F39921936E9F}"/>
    <w:embedBold r:id="rId4" w:fontKey="{B6020266-6C47-4750-9C04-BB963A1C3BEA}"/>
    <w:embedItalic r:id="rId5" w:fontKey="{1338891D-C66A-4F4D-AC75-B73BD17CC0E5}"/>
    <w:embedBoldItalic r:id="rId6" w:fontKey="{4D13131E-8CF4-4C03-A5D8-647F60B85BDE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7" w:fontKey="{3D7082A9-A7EF-41D5-B79D-BBAFE1A1D5EA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D7D8BCAF-3DC7-4145-AFBB-43F2344B99A0}"/>
    <w:embedBold r:id="rId9" w:fontKey="{B2763EB7-3B5D-4EC8-9F81-E4A4D5CF586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0" w:fontKey="{3CDBFDED-D4CF-4CB0-A462-F7080C05816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B675D" w:rsidRDefault="009B675D">
      <w:pPr>
        <w:spacing w:after="0" w:line="240" w:lineRule="auto"/>
      </w:pPr>
      <w:r>
        <w:separator/>
      </w:r>
    </w:p>
  </w:footnote>
  <w:footnote w:type="continuationSeparator" w:id="0">
    <w:p w:rsidR="009B675D" w:rsidRDefault="009B675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14157" w:rsidRPr="0042350C" w:rsidRDefault="007F3BB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Cambria" w:eastAsia="Arial" w:hAnsi="Cambria" w:cs="Arial"/>
        <w:color w:val="000000"/>
      </w:rPr>
    </w:pPr>
    <w:r w:rsidRPr="0042350C">
      <w:rPr>
        <w:rFonts w:ascii="Cambria" w:eastAsia="Arial" w:hAnsi="Cambria" w:cs="Arial"/>
        <w:color w:val="000000"/>
      </w:rPr>
      <w:t>POUZ-361/</w:t>
    </w:r>
    <w:r w:rsidR="0042350C" w:rsidRPr="0042350C">
      <w:rPr>
        <w:rFonts w:ascii="Cambria" w:eastAsia="Arial" w:hAnsi="Cambria" w:cs="Arial"/>
        <w:color w:val="000000"/>
      </w:rPr>
      <w:t>74</w:t>
    </w:r>
    <w:r w:rsidRPr="0042350C">
      <w:rPr>
        <w:rFonts w:ascii="Cambria" w:eastAsia="Arial" w:hAnsi="Cambria" w:cs="Arial"/>
        <w:color w:val="000000"/>
      </w:rPr>
      <w:t>/2026/WCH</w:t>
    </w:r>
  </w:p>
  <w:p w:rsidR="00F14157" w:rsidRDefault="00F1415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AE61478"/>
    <w:multiLevelType w:val="multilevel"/>
    <w:tmpl w:val="E1B6AFB8"/>
    <w:lvl w:ilvl="0">
      <w:start w:val="1"/>
      <w:numFmt w:val="decimal"/>
      <w:lvlText w:val="%1."/>
      <w:lvlJc w:val="left"/>
      <w:pPr>
        <w:ind w:left="360" w:hanging="360"/>
      </w:pPr>
      <w:rPr>
        <w:sz w:val="20"/>
        <w:szCs w:val="2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4157"/>
    <w:rsid w:val="000452AD"/>
    <w:rsid w:val="000A343C"/>
    <w:rsid w:val="00291DE3"/>
    <w:rsid w:val="002A53FF"/>
    <w:rsid w:val="003D5E26"/>
    <w:rsid w:val="0042350C"/>
    <w:rsid w:val="00503D82"/>
    <w:rsid w:val="00602021"/>
    <w:rsid w:val="00644F8A"/>
    <w:rsid w:val="0069596B"/>
    <w:rsid w:val="006C69E2"/>
    <w:rsid w:val="007F3BB5"/>
    <w:rsid w:val="008634A3"/>
    <w:rsid w:val="009909CC"/>
    <w:rsid w:val="009B675D"/>
    <w:rsid w:val="00B148A2"/>
    <w:rsid w:val="00DC04B6"/>
    <w:rsid w:val="00DD560A"/>
    <w:rsid w:val="00E77C38"/>
    <w:rsid w:val="00EC2629"/>
    <w:rsid w:val="00F14157"/>
    <w:rsid w:val="00F31F56"/>
    <w:rsid w:val="00FB68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2EF8B2"/>
  <w15:docId w15:val="{A4EDAF08-D58C-4A15-A97B-B0B4D45B9C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pl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0"/>
      <w:outlineLvl w:val="0"/>
    </w:pPr>
    <w:rPr>
      <w:b/>
      <w:bCs/>
      <w:color w:val="2F5496"/>
      <w:sz w:val="28"/>
      <w:szCs w:val="28"/>
    </w:rPr>
  </w:style>
  <w:style w:type="paragraph" w:styleId="Nagwek2">
    <w:name w:val="heading 2"/>
    <w:basedOn w:val="Normalny"/>
    <w:next w:val="Normalny"/>
    <w:pPr>
      <w:keepNext/>
      <w:widowControl w:val="0"/>
      <w:spacing w:after="0"/>
      <w:jc w:val="center"/>
      <w:outlineLvl w:val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gwek2Znak">
    <w:name w:val="Nagłówek 2 Znak"/>
    <w:basedOn w:val="Domylnaczcionkaakapitu"/>
    <w:rsid w:val="00A76FEB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table" w:styleId="Tabela-Siatka">
    <w:name w:val="Table Grid"/>
    <w:basedOn w:val="Standardowy"/>
    <w:uiPriority w:val="39"/>
    <w:rsid w:val="00A76F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Normal,sw tekst,Akapit z listą3,Akapit z listą31,Wypunktowanie,Normal2,L1,Numerowanie"/>
    <w:link w:val="AkapitzlistZnak"/>
    <w:uiPriority w:val="34"/>
    <w:qFormat/>
    <w:rsid w:val="00A76FEB"/>
    <w:pPr>
      <w:ind w:left="720"/>
      <w:contextualSpacing/>
    </w:pPr>
  </w:style>
  <w:style w:type="paragraph" w:customStyle="1" w:styleId="A-nagtabeli">
    <w:name w:val="A- nag tabeli"/>
    <w:rsid w:val="00A76FEB"/>
    <w:pPr>
      <w:suppressAutoHyphens/>
      <w:spacing w:after="0" w:line="240" w:lineRule="auto"/>
    </w:pPr>
    <w:rPr>
      <w:rFonts w:eastAsia="Times New Roman" w:cs="Times New Roman"/>
      <w:b/>
      <w:szCs w:val="20"/>
      <w:lang w:eastAsia="ar-SA"/>
    </w:rPr>
  </w:style>
  <w:style w:type="character" w:customStyle="1" w:styleId="labelastextbox">
    <w:name w:val="labelastextbox"/>
    <w:basedOn w:val="Domylnaczcionkaakapitu"/>
    <w:rsid w:val="00A76FEB"/>
  </w:style>
  <w:style w:type="character" w:customStyle="1" w:styleId="AkapitzlistZnak">
    <w:name w:val="Akapit z listą Znak"/>
    <w:aliases w:val="Normal Znak,sw tekst Znak,Akapit z listą3 Znak,Akapit z listą31 Znak,Wypunktowanie Znak,Normal2 Znak,L1 Znak,Numerowanie Znak"/>
    <w:link w:val="Akapitzlist"/>
    <w:uiPriority w:val="34"/>
    <w:rsid w:val="00A76FEB"/>
  </w:style>
  <w:style w:type="paragraph" w:styleId="Bezodstpw">
    <w:name w:val="No Spacing"/>
    <w:uiPriority w:val="1"/>
    <w:qFormat/>
    <w:rsid w:val="00A76FEB"/>
    <w:pPr>
      <w:spacing w:after="0" w:line="240" w:lineRule="auto"/>
      <w:jc w:val="both"/>
    </w:pPr>
    <w:rPr>
      <w:rFonts w:ascii="Cambria" w:eastAsiaTheme="minorEastAsia" w:hAnsi="Cambria" w:cs="Cambria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76FEB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A76FEB"/>
    <w:pPr>
      <w:spacing w:line="240" w:lineRule="auto"/>
    </w:pPr>
    <w:rPr>
      <w:rFonts w:ascii="Times New Roman" w:hAnsi="Times New Roman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76FEB"/>
    <w:rPr>
      <w:rFonts w:ascii="Times New Roman" w:hAnsi="Times New Roman"/>
      <w:sz w:val="20"/>
      <w:szCs w:val="20"/>
    </w:rPr>
  </w:style>
  <w:style w:type="paragraph" w:styleId="Tekstdymka">
    <w:name w:val="Balloon Text"/>
    <w:link w:val="TekstdymkaZnak"/>
    <w:uiPriority w:val="99"/>
    <w:semiHidden/>
    <w:unhideWhenUsed/>
    <w:rsid w:val="00A76FE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76FEB"/>
    <w:rPr>
      <w:rFonts w:ascii="Segoe UI" w:hAnsi="Segoe UI" w:cs="Segoe UI"/>
      <w:sz w:val="18"/>
      <w:szCs w:val="18"/>
    </w:rPr>
  </w:style>
  <w:style w:type="paragraph" w:styleId="Tekstpodstawowy">
    <w:name w:val="Body Text"/>
    <w:link w:val="TekstpodstawowyZnak"/>
    <w:rsid w:val="002E4913"/>
    <w:pPr>
      <w:widowControl w:val="0"/>
      <w:adjustRightInd w:val="0"/>
      <w:spacing w:after="0" w:line="360" w:lineRule="atLeast"/>
      <w:jc w:val="both"/>
      <w:textAlignment w:val="baseline"/>
    </w:pPr>
    <w:rPr>
      <w:rFonts w:ascii="Times New Roman" w:eastAsia="Times New Roman" w:hAnsi="Times New Roman" w:cs="Times New Roman"/>
      <w:b/>
      <w:bCs/>
      <w:i/>
      <w:iCs/>
      <w:sz w:val="24"/>
      <w:szCs w:val="24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2E4913"/>
    <w:rPr>
      <w:rFonts w:ascii="Times New Roman" w:eastAsia="Times New Roman" w:hAnsi="Times New Roman" w:cs="Times New Roman"/>
      <w:b/>
      <w:bCs/>
      <w:i/>
      <w:iCs/>
      <w:sz w:val="24"/>
      <w:szCs w:val="24"/>
      <w:lang w:eastAsia="pl-PL"/>
    </w:rPr>
  </w:style>
  <w:style w:type="paragraph" w:styleId="Nagwek">
    <w:name w:val="header"/>
    <w:link w:val="NagwekZnak"/>
    <w:uiPriority w:val="99"/>
    <w:unhideWhenUsed/>
    <w:rsid w:val="00FA0D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A0DB0"/>
  </w:style>
  <w:style w:type="paragraph" w:styleId="Stopka">
    <w:name w:val="footer"/>
    <w:link w:val="StopkaZnak"/>
    <w:uiPriority w:val="99"/>
    <w:unhideWhenUsed/>
    <w:rsid w:val="00FA0D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A0DB0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5540E"/>
    <w:rPr>
      <w:rFonts w:asciiTheme="minorHAnsi" w:hAnsiTheme="minorHAnsi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5540E"/>
    <w:rPr>
      <w:rFonts w:ascii="Times New Roman" w:hAnsi="Times New Roman"/>
      <w:b/>
      <w:bCs/>
      <w:sz w:val="20"/>
      <w:szCs w:val="20"/>
    </w:rPr>
  </w:style>
  <w:style w:type="character" w:styleId="Pogrubienie">
    <w:name w:val="Strong"/>
    <w:basedOn w:val="Domylnaczcionkaakapitu"/>
    <w:uiPriority w:val="22"/>
    <w:qFormat/>
    <w:rsid w:val="007F0DC7"/>
    <w:rPr>
      <w:b/>
      <w:bCs/>
    </w:rPr>
  </w:style>
  <w:style w:type="character" w:customStyle="1" w:styleId="Nagwek1Znak">
    <w:name w:val="Nagłówek 1 Znak"/>
    <w:basedOn w:val="Domylnaczcionkaakapitu"/>
    <w:uiPriority w:val="9"/>
    <w:rsid w:val="00BA57D3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NormalnyWeb">
    <w:name w:val="Normal (Web)"/>
    <w:uiPriority w:val="99"/>
    <w:semiHidden/>
    <w:unhideWhenUsed/>
    <w:rsid w:val="00EC0F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aAoZfNDZ7jD4TzIuUIqWbuwN3RQ==">CgMxLjAyDmguZzZ6Z2R1ZTloMzlkOAByITFRR3JoTFJRckY1djRpZzQ0dFIzbkkxaV9DcVZWOXl4ag==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778</Words>
  <Characters>4674</Characters>
  <Application>Microsoft Office Word</Application>
  <DocSecurity>0</DocSecurity>
  <Lines>38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dcterms:created xsi:type="dcterms:W3CDTF">2026-03-31T05:34:00Z</dcterms:created>
  <dcterms:modified xsi:type="dcterms:W3CDTF">2026-04-17T13:08:00Z</dcterms:modified>
</cp:coreProperties>
</file>